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20DC8D">
      <w:pPr>
        <w:spacing w:line="600" w:lineRule="exact"/>
        <w:rPr>
          <w:rFonts w:hint="eastAsia" w:ascii="黑体" w:hAnsi="黑体" w:eastAsia="黑体"/>
          <w:sz w:val="32"/>
          <w:szCs w:val="32"/>
        </w:rPr>
      </w:pPr>
      <w:r>
        <w:rPr>
          <w:rFonts w:hint="eastAsia" w:ascii="黑体" w:hAnsi="黑体" w:eastAsia="黑体"/>
          <w:sz w:val="32"/>
          <w:szCs w:val="32"/>
        </w:rPr>
        <w:t>附件1</w:t>
      </w:r>
    </w:p>
    <w:p w14:paraId="01BC0178">
      <w:pPr>
        <w:spacing w:line="600" w:lineRule="exact"/>
        <w:rPr>
          <w:rFonts w:ascii="方正小标宋简体" w:eastAsia="方正小标宋简体"/>
          <w:sz w:val="38"/>
          <w:szCs w:val="38"/>
        </w:rPr>
      </w:pPr>
      <w:bookmarkStart w:id="0" w:name="_GoBack"/>
      <w:bookmarkEnd w:id="0"/>
    </w:p>
    <w:p w14:paraId="7437939E">
      <w:pPr>
        <w:spacing w:line="600" w:lineRule="exact"/>
        <w:jc w:val="center"/>
        <w:rPr>
          <w:rFonts w:hint="eastAsia" w:ascii="方正小标宋简体" w:eastAsia="方正小标宋简体"/>
          <w:sz w:val="38"/>
          <w:szCs w:val="38"/>
        </w:rPr>
      </w:pPr>
      <w:r>
        <w:rPr>
          <w:rFonts w:hint="eastAsia" w:ascii="方正小标宋简体" w:eastAsia="方正小标宋简体"/>
          <w:sz w:val="38"/>
          <w:szCs w:val="38"/>
        </w:rPr>
        <w:t>2027年度上海市教育科学研究一般项目指南</w:t>
      </w:r>
    </w:p>
    <w:p w14:paraId="4E267B91">
      <w:pPr>
        <w:spacing w:line="600" w:lineRule="exact"/>
        <w:jc w:val="center"/>
        <w:rPr>
          <w:rFonts w:ascii="方正小标宋简体" w:eastAsia="方正小标宋简体"/>
          <w:sz w:val="38"/>
          <w:szCs w:val="38"/>
        </w:rPr>
      </w:pPr>
    </w:p>
    <w:tbl>
      <w:tblPr>
        <w:tblStyle w:val="3"/>
        <w:tblW w:w="8938" w:type="dxa"/>
        <w:jc w:val="center"/>
        <w:tblLayout w:type="autofit"/>
        <w:tblCellMar>
          <w:top w:w="0" w:type="dxa"/>
          <w:left w:w="108" w:type="dxa"/>
          <w:bottom w:w="0" w:type="dxa"/>
          <w:right w:w="108" w:type="dxa"/>
        </w:tblCellMar>
      </w:tblPr>
      <w:tblGrid>
        <w:gridCol w:w="1095"/>
        <w:gridCol w:w="7843"/>
      </w:tblGrid>
      <w:tr w14:paraId="55FC2B0B">
        <w:tblPrEx>
          <w:tblCellMar>
            <w:top w:w="0" w:type="dxa"/>
            <w:left w:w="108" w:type="dxa"/>
            <w:bottom w:w="0" w:type="dxa"/>
            <w:right w:w="108" w:type="dxa"/>
          </w:tblCellMar>
        </w:tblPrEx>
        <w:trPr>
          <w:trHeight w:val="363" w:hRule="atLeast"/>
          <w:tblHeader/>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648D8">
            <w:pPr>
              <w:widowControl/>
              <w:spacing w:line="40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序号</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D0164">
            <w:pPr>
              <w:widowControl/>
              <w:spacing w:line="400" w:lineRule="exact"/>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lang w:bidi="ar"/>
              </w:rPr>
              <w:t>项目名称</w:t>
            </w:r>
          </w:p>
        </w:tc>
      </w:tr>
      <w:tr w14:paraId="2709838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FE1C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034C1">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高校思政课实践教学资源开发与教学效果评估研究</w:t>
            </w:r>
          </w:p>
        </w:tc>
      </w:tr>
      <w:tr w14:paraId="3F5736FE">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06AC2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F2EEC">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数智赋能高校工程教育变革的路径与成效研究</w:t>
            </w:r>
          </w:p>
        </w:tc>
      </w:tr>
      <w:tr w14:paraId="3C66C895">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CA99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76A21">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“十五五”时期高校辅导员队伍专业化职业化发展路径研究</w:t>
            </w:r>
          </w:p>
        </w:tc>
      </w:tr>
      <w:tr w14:paraId="7CE2061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D3766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6713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上海高校全球胜任力人才培养体系建构研究</w:t>
            </w:r>
          </w:p>
        </w:tc>
      </w:tr>
      <w:tr w14:paraId="1A550C8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3ED6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532497">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政策工具视角下高校教学评价制度优化研究</w:t>
            </w:r>
          </w:p>
        </w:tc>
      </w:tr>
      <w:tr w14:paraId="7E9F5FA2">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B9B2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5630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高校实验室安全风险综合治理体系研究</w:t>
            </w:r>
          </w:p>
        </w:tc>
      </w:tr>
      <w:tr w14:paraId="55838D9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3A17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76EDE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人工智能在高校实验室安全管理中的应用场景研究</w:t>
            </w:r>
          </w:p>
        </w:tc>
      </w:tr>
      <w:tr w14:paraId="794BF2E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34473">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6013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上海高校协同高效监督体系构建研究</w:t>
            </w:r>
          </w:p>
        </w:tc>
      </w:tr>
      <w:tr w14:paraId="30B8699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DDAEC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8E7D1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上海高校加强查治贯通融合提升治理综合效能研究</w:t>
            </w:r>
          </w:p>
        </w:tc>
      </w:tr>
      <w:tr w14:paraId="362BB189">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3622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92FC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上海高校主体责任与监督责任贯通系统的监督格局研究</w:t>
            </w:r>
          </w:p>
        </w:tc>
      </w:tr>
      <w:tr w14:paraId="0085A4F5">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F03D3B">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D2CD9">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上海民办高校信用评价研究</w:t>
            </w:r>
          </w:p>
        </w:tc>
      </w:tr>
      <w:tr w14:paraId="7964424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AE9C58">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5245C">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需求侧驱动下上海高校毕业生就业市场结构解析及促进机制优化研究</w:t>
            </w:r>
          </w:p>
        </w:tc>
      </w:tr>
      <w:tr w14:paraId="6AB178BC">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08F5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EADEA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新时代上海高校“发展型资助”赋能资源包供给策略研究</w:t>
            </w:r>
          </w:p>
        </w:tc>
      </w:tr>
      <w:tr w14:paraId="2D0415C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4356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C1C4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技能型高校高质量发展的实现路径及评价标准研究</w:t>
            </w:r>
          </w:p>
        </w:tc>
      </w:tr>
      <w:tr w14:paraId="3CB5E96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8730B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E9727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高校实验室新型风险评估预判与系统化防控研究</w:t>
            </w:r>
          </w:p>
        </w:tc>
      </w:tr>
      <w:tr w14:paraId="4FF385E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9363B">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C8CA0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基于上海市义务教育监测结果的学校改进区级治理机制研究</w:t>
            </w:r>
          </w:p>
        </w:tc>
      </w:tr>
      <w:tr w14:paraId="02BF0A7A">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70578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EB90E">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区域教育督导评价数智化转型的实践探索</w:t>
            </w:r>
          </w:p>
        </w:tc>
      </w:tr>
      <w:tr w14:paraId="5BB3C11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1779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61F6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人工智能技术赋能中小学幼儿园公共安全教育辅助系统研究</w:t>
            </w:r>
          </w:p>
        </w:tc>
      </w:tr>
      <w:tr w14:paraId="33D0BDD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0B57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19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DE0C4C">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上海中小学幼儿园安全防范体系构建与管理机制研究</w:t>
            </w:r>
          </w:p>
        </w:tc>
      </w:tr>
      <w:tr w14:paraId="36CF2671">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7DB4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43E6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中小学教育智能体建设指南与准入评估标准研究</w:t>
            </w:r>
          </w:p>
        </w:tc>
      </w:tr>
      <w:tr w14:paraId="162A69B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DDB18">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A31C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上海职业院校“双师型”教师队伍建设研究</w:t>
            </w:r>
          </w:p>
        </w:tc>
      </w:tr>
      <w:tr w14:paraId="64B3A507">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14B6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06C2">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上海“职教出海”品牌建设的模式创新与可持续发展路径研究</w:t>
            </w:r>
          </w:p>
        </w:tc>
      </w:tr>
      <w:tr w14:paraId="12E06E90">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01A8A">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4A75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构建中职计算机专业群转型发展创新模式的实践研究</w:t>
            </w:r>
          </w:p>
        </w:tc>
      </w:tr>
      <w:tr w14:paraId="4C7FAC22">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E50D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2DF66">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教育强市建设背景下上海老年教育提质扩容的策略研究</w:t>
            </w:r>
          </w:p>
        </w:tc>
      </w:tr>
      <w:tr w14:paraId="27E89A1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CC4691">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6DA06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人工智能驱动银龄专业人才职业能力重塑的学习框架研究</w:t>
            </w:r>
          </w:p>
        </w:tc>
      </w:tr>
      <w:tr w14:paraId="22D6FB70">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717F93">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7790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上海全民终身学习体系提质优化研究</w:t>
            </w:r>
          </w:p>
        </w:tc>
      </w:tr>
      <w:tr w14:paraId="322B71D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7E624">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B15B9">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国际大都市科技教育资源协同治理研究</w:t>
            </w:r>
          </w:p>
        </w:tc>
      </w:tr>
      <w:tr w14:paraId="51CEC78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F32D2">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DCC78">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思政课教师案例教学能力建设与专业发展支持体系研究</w:t>
            </w:r>
          </w:p>
        </w:tc>
      </w:tr>
      <w:tr w14:paraId="3837473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D3929">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29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2767F">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全学段学生心理危机预警与干预机制研究</w:t>
            </w:r>
          </w:p>
        </w:tc>
      </w:tr>
      <w:tr w14:paraId="5F00BCE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81D7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1B0634">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校园公共服务质量评价与提升路径研究</w:t>
            </w:r>
          </w:p>
        </w:tc>
      </w:tr>
      <w:tr w14:paraId="151A96E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CC72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F32E0">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大学城平安校园综合治理体制机制研究</w:t>
            </w:r>
          </w:p>
        </w:tc>
      </w:tr>
      <w:tr w14:paraId="458DBB9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A1DF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D5A9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专门学校教联体协同关护下的“预控-评价-教育-流转”机制的区域行动研究</w:t>
            </w:r>
          </w:p>
        </w:tc>
      </w:tr>
      <w:tr w14:paraId="67897CD6">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447BE">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33</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F955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赏识教育对专门学校学生行为习惯培养的实践研究</w:t>
            </w:r>
          </w:p>
        </w:tc>
      </w:tr>
      <w:tr w14:paraId="1844D7D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B0358">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34</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19366">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数智赋能教育内部审计理论创新与技术应用研究</w:t>
            </w:r>
          </w:p>
        </w:tc>
      </w:tr>
      <w:tr w14:paraId="2E96A30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6E67D0">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35</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09C12A">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人工智能促进学校体育提质增效的应用研究</w:t>
            </w:r>
          </w:p>
        </w:tc>
      </w:tr>
      <w:tr w14:paraId="6DB4660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0A9F7">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36</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8EE73">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上海教育人才“组团式”帮扶有效机制研究</w:t>
            </w:r>
          </w:p>
        </w:tc>
      </w:tr>
      <w:tr w14:paraId="25EB656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93687D">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37</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79561">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人工智能时代的教育数据安全治理研究</w:t>
            </w:r>
          </w:p>
        </w:tc>
      </w:tr>
      <w:tr w14:paraId="74C8B433">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02FFC">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38</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E31C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人工智能教育应用下学生高阶思维评价与元认知风险防范体系研究</w:t>
            </w:r>
          </w:p>
        </w:tc>
      </w:tr>
      <w:tr w14:paraId="2CCF29FB">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20D95">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39</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8FCF97">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开发建设具有上海特色的原创性教材的路径与方法</w:t>
            </w:r>
          </w:p>
        </w:tc>
      </w:tr>
      <w:tr w14:paraId="49743D84">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5EEB6">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40</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E0A15">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上海中小学教材建设管理的短板与对策研究</w:t>
            </w:r>
          </w:p>
        </w:tc>
      </w:tr>
      <w:tr w14:paraId="14ABDF1F">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0040A">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41</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6FA8B">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上海教育系统深化成本预算绩效管理的典型案例与实施机制研究</w:t>
            </w:r>
          </w:p>
        </w:tc>
      </w:tr>
      <w:tr w14:paraId="6C6BBFCD">
        <w:tblPrEx>
          <w:tblCellMar>
            <w:top w:w="0" w:type="dxa"/>
            <w:left w:w="108" w:type="dxa"/>
            <w:bottom w:w="0" w:type="dxa"/>
            <w:right w:w="108" w:type="dxa"/>
          </w:tblCellMar>
        </w:tblPrEx>
        <w:trPr>
          <w:trHeight w:val="360" w:hRule="atLeast"/>
          <w:jc w:val="center"/>
        </w:trPr>
        <w:tc>
          <w:tcPr>
            <w:tcW w:w="109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AB09A">
            <w:pPr>
              <w:widowControl/>
              <w:spacing w:line="400" w:lineRule="exact"/>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42</w:t>
            </w:r>
          </w:p>
        </w:tc>
        <w:tc>
          <w:tcPr>
            <w:tcW w:w="78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09F69">
            <w:pPr>
              <w:widowControl/>
              <w:spacing w:line="400" w:lineRule="exact"/>
              <w:jc w:val="left"/>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lang w:bidi="ar"/>
              </w:rPr>
              <w:t>上海推进中国原创性哲学社会科学教材建设的思路与举措</w:t>
            </w:r>
          </w:p>
        </w:tc>
      </w:tr>
    </w:tbl>
    <w:p w14:paraId="20F0EB7A">
      <w:pPr>
        <w:spacing w:line="540" w:lineRule="exact"/>
        <w:jc w:val="left"/>
        <w:rPr>
          <w:rFonts w:ascii="仿宋_GB2312" w:eastAsia="仿宋_GB2312"/>
          <w:sz w:val="30"/>
          <w:szCs w:val="30"/>
        </w:rPr>
      </w:pPr>
    </w:p>
    <w:p w14:paraId="6EB591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KSOFBE25B2F9">
    <w:panose1 w:val="02000000000000000000"/>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757C8E"/>
    <w:rsid w:val="4C75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2026-06-02T03:48:00Z</dcterms:created>
  <dc:creator>李欣</dc:creator>
  <cp:lastModifiedBy>李欣</cp:lastModifiedBy>
  <dcterms:modified xsi:type="dcterms:W3CDTF">2026-06-02T03:48:40Z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2878B01853F347868ED1FA7EE50323BC_11</vt:lpwstr>
  </property>
  <property fmtid="{D5CDD505-2E9C-101B-9397-08002B2CF9AE}" pid="4" name="KSOTemplateDocerSaveRecord">
    <vt:lpwstr>eyJoZGlkIjoiMTU0YzUzNGIwZGY1YTZiOWY2OGM1NzY4MTllNDUzOWYiLCJ1c2VySWQiOiIxNzA1ODc0Mjc2In0=</vt:lpwstr>
  </property>
</Properties>
</file>